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F9" w:rsidRDefault="00AB01F9" w:rsidP="00AB01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</w:t>
      </w:r>
    </w:p>
    <w:p w:rsidR="00AB01F9" w:rsidRDefault="00AB01F9" w:rsidP="00AB01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ЗАКРЕПЛЕНИИ МУНИЦИПАЛЬНОГО ИМУЩЕСТВА</w:t>
      </w:r>
    </w:p>
    <w:p w:rsidR="00AB01F9" w:rsidRDefault="00AB01F9" w:rsidP="00AB01F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ОПЕРАТИВНОГО УПРАВЛЕНИЯ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1F9" w:rsidRDefault="003A5E44" w:rsidP="00AB01F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03. 04. 2014</w:t>
      </w:r>
      <w:r w:rsidR="00AB01F9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              г. Чаплыгин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1F9" w:rsidRDefault="00AB01F9" w:rsidP="00AB01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B4E96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2B4E96">
        <w:rPr>
          <w:rFonts w:ascii="Times New Roman" w:hAnsi="Times New Roman" w:cs="Times New Roman"/>
          <w:b/>
          <w:bCs/>
          <w:sz w:val="24"/>
          <w:szCs w:val="24"/>
        </w:rPr>
        <w:t>Чаплыгинского</w:t>
      </w:r>
      <w:proofErr w:type="spellEnd"/>
      <w:r w:rsidRPr="002B4E9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именуемая в дальнейшем  "Администрация",  в лице  председателя комитета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Чаплыгинского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Липецкой области Смирнова Андрея Вячеславовича, действующая на основании Положения,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Чаплыгинского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муниципального района Липецкой области, с одной стороны, и  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DF6B4A">
        <w:rPr>
          <w:rFonts w:ascii="Times New Roman" w:hAnsi="Times New Roman" w:cs="Times New Roman"/>
          <w:b/>
          <w:bCs/>
          <w:sz w:val="24"/>
          <w:szCs w:val="24"/>
        </w:rPr>
        <w:t>униципальное бюджетное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F6B4A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общеобразовательное учреждение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основная </w:t>
      </w:r>
      <w:r w:rsidRPr="00DF6B4A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общеобразовательная школа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Урусово</w:t>
      </w:r>
      <w:proofErr w:type="spellEnd"/>
      <w:r w:rsidRPr="00DF6B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F6B4A">
        <w:rPr>
          <w:rFonts w:ascii="Times New Roman" w:hAnsi="Times New Roman" w:cs="Times New Roman"/>
          <w:b/>
          <w:bCs/>
          <w:sz w:val="24"/>
          <w:szCs w:val="24"/>
        </w:rPr>
        <w:t>Чаплыгинского</w:t>
      </w:r>
      <w:proofErr w:type="spellEnd"/>
      <w:r w:rsidRPr="00DF6B4A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Липецкой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Российской Федерации</w:t>
      </w:r>
      <w:r>
        <w:rPr>
          <w:rFonts w:ascii="Times New Roman" w:hAnsi="Times New Roman" w:cs="Times New Roman"/>
          <w:sz w:val="24"/>
          <w:szCs w:val="24"/>
        </w:rPr>
        <w:t>, именуемое в дальнейшем «Учреждение»,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лице директора Трифоновой Светланы Владимировны,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  основании  Устава, с другой стороны, заключили настоящий договор о нижеследующем:     </w:t>
      </w:r>
    </w:p>
    <w:p w:rsidR="00AB01F9" w:rsidRDefault="00AB01F9" w:rsidP="00AB01F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AB01F9" w:rsidRDefault="00AB01F9" w:rsidP="00AB01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1.1.  Администрация   закрепляет   за  учреждением   на  праве оперативного    управления    следующее    недвижимое    имущество: </w:t>
      </w:r>
    </w:p>
    <w:p w:rsidR="00AB01F9" w:rsidRPr="00212758" w:rsidRDefault="00AB01F9" w:rsidP="00AB01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Здание, назначение: нежилое здание, площадью  520,1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этажность: 1, кадастровый номер – 48:18:0890104:92, </w:t>
      </w:r>
      <w:r w:rsidRPr="00CA788E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расположенное по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следующему адресу</w:t>
      </w:r>
      <w:r w:rsidRPr="00CA788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Россия, </w:t>
      </w:r>
      <w:r w:rsidRPr="00CA788E">
        <w:rPr>
          <w:rFonts w:ascii="Times New Roman" w:hAnsi="Times New Roman" w:cs="Times New Roman"/>
          <w:color w:val="000000"/>
          <w:sz w:val="24"/>
          <w:szCs w:val="24"/>
        </w:rPr>
        <w:t xml:space="preserve">Липецкая область, </w:t>
      </w:r>
      <w:proofErr w:type="spellStart"/>
      <w:r w:rsidRPr="00CA788E">
        <w:rPr>
          <w:rFonts w:ascii="Times New Roman" w:hAnsi="Times New Roman" w:cs="Times New Roman"/>
          <w:color w:val="000000"/>
          <w:sz w:val="24"/>
          <w:szCs w:val="24"/>
        </w:rPr>
        <w:t>Чаплыгинский</w:t>
      </w:r>
      <w:proofErr w:type="spellEnd"/>
      <w:r w:rsidRPr="00CA788E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русово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ул.Центральная, дом №25</w:t>
      </w:r>
    </w:p>
    <w:p w:rsidR="00AB01F9" w:rsidRPr="00212758" w:rsidRDefault="00AB01F9" w:rsidP="00AB01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Здание, назначение: нежилое здание, площадью  22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этажность: 1, кадастровый номер – 48:18:0890104:80, </w:t>
      </w:r>
      <w:r w:rsidRPr="00CA788E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расположенное по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следующему адресу</w:t>
      </w:r>
      <w:r w:rsidRPr="00CA788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Россия, </w:t>
      </w:r>
      <w:r w:rsidRPr="00CA788E">
        <w:rPr>
          <w:rFonts w:ascii="Times New Roman" w:hAnsi="Times New Roman" w:cs="Times New Roman"/>
          <w:color w:val="000000"/>
          <w:sz w:val="24"/>
          <w:szCs w:val="24"/>
        </w:rPr>
        <w:t xml:space="preserve">Липецкая область, </w:t>
      </w:r>
      <w:proofErr w:type="spellStart"/>
      <w:r w:rsidRPr="00CA788E">
        <w:rPr>
          <w:rFonts w:ascii="Times New Roman" w:hAnsi="Times New Roman" w:cs="Times New Roman"/>
          <w:color w:val="000000"/>
          <w:sz w:val="24"/>
          <w:szCs w:val="24"/>
        </w:rPr>
        <w:t>Чаплыгинский</w:t>
      </w:r>
      <w:proofErr w:type="spellEnd"/>
      <w:r w:rsidRPr="00CA788E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русово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ул.Центральная, дом №25</w:t>
      </w:r>
    </w:p>
    <w:p w:rsidR="00AB01F9" w:rsidRDefault="00AB01F9" w:rsidP="00AB01F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Здание, назначение: нежилое здание, площадью  330,5 кв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этажность: 1, кадастровый номер – 48:18:0890104:158, </w:t>
      </w:r>
      <w:r w:rsidRPr="00CA788E">
        <w:rPr>
          <w:rFonts w:ascii="Times New Roman" w:hAnsi="Times New Roman" w:cs="Times New Roman"/>
          <w:color w:val="000000"/>
          <w:sz w:val="24"/>
          <w:szCs w:val="24"/>
        </w:rPr>
        <w:t xml:space="preserve">расположенное по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следующему адресу</w:t>
      </w:r>
      <w:r w:rsidRPr="00CA788E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Россия, </w:t>
      </w:r>
      <w:r w:rsidRPr="00CA788E">
        <w:rPr>
          <w:rFonts w:ascii="Times New Roman" w:hAnsi="Times New Roman" w:cs="Times New Roman"/>
          <w:color w:val="000000"/>
          <w:sz w:val="24"/>
          <w:szCs w:val="24"/>
        </w:rPr>
        <w:t xml:space="preserve">Липецкая область, </w:t>
      </w:r>
      <w:proofErr w:type="spellStart"/>
      <w:r w:rsidRPr="00CA788E">
        <w:rPr>
          <w:rFonts w:ascii="Times New Roman" w:hAnsi="Times New Roman" w:cs="Times New Roman"/>
          <w:color w:val="000000"/>
          <w:sz w:val="24"/>
          <w:szCs w:val="24"/>
        </w:rPr>
        <w:t>Чаплыгинский</w:t>
      </w:r>
      <w:proofErr w:type="spellEnd"/>
      <w:r w:rsidRPr="00CA788E">
        <w:rPr>
          <w:rFonts w:ascii="Times New Roman" w:hAnsi="Times New Roman" w:cs="Times New Roman"/>
          <w:color w:val="000000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русово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ул.Центральная, дом №8</w:t>
      </w:r>
    </w:p>
    <w:p w:rsidR="00AB01F9" w:rsidRDefault="00AB01F9" w:rsidP="00AB01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1.2 Имущество, закреплённое за учреждением в соответствии с настоящим договором, является собственностью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Чаплыгинского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Липецкой области.</w:t>
      </w:r>
    </w:p>
    <w:p w:rsidR="00AB01F9" w:rsidRDefault="00AB01F9" w:rsidP="00AB01F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ИМУЩЕСТВЕННОЕ ПРАВО УЧРЕЖДЕНИЯ</w:t>
      </w:r>
    </w:p>
    <w:p w:rsidR="00AB01F9" w:rsidRDefault="00AB01F9" w:rsidP="00AB01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2.1. Учреждение владеет, пользуется и распоряжается закрепленным за ним муниципальным имуществом на праве оперативного управления в соответствии с назначением имущества и целями деятельности учреждения, а также в соответствии с действующим законодательством РФ, уставом учреждения.</w:t>
      </w:r>
    </w:p>
    <w:p w:rsidR="00AB01F9" w:rsidRDefault="00AB01F9" w:rsidP="00AB01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2.2. Учреждение не вправе распоряжаться (продавать, сдавать в залог, передавать во временное пользование, сдавать в аренду) закрепленным за ним имуществом без согласования с Администрацией.</w:t>
      </w:r>
    </w:p>
    <w:p w:rsidR="00AB01F9" w:rsidRPr="00A65AA6" w:rsidRDefault="00AB01F9" w:rsidP="00AB01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AA6">
        <w:rPr>
          <w:rFonts w:ascii="Times New Roman" w:hAnsi="Times New Roman" w:cs="Times New Roman"/>
          <w:b/>
          <w:bCs/>
          <w:sz w:val="24"/>
          <w:szCs w:val="24"/>
        </w:rPr>
        <w:t>3. ОБЯЗАТЕЛЬСТВА СТОРОН</w:t>
      </w:r>
    </w:p>
    <w:p w:rsidR="00AB01F9" w:rsidRDefault="00AB01F9" w:rsidP="00AB01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3.1. Учреждение обязуется в отношении имущества, закрепленного за ним настоящим договором: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пользоваться по прямому назначению для осуществления уставной деятельности;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предоставлении права осуществлять деятельность, приносящую доходы, самостоятельно распоряжаться имуществом, приобретенным за счет этих доходов.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Учреждение обязано: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согласовывать с Администрацией передачу отданного в оперативное управление имущества в аренду, внесение его в качестве залога, продажу;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списание с баланса основных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оизводить по согласованию с Администрацией;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обеспечить сохранность отданного в управление имущества и в случае его утраты, гибели восстанавливать за счет прибыли;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текущий и капитальный ремонт, использовать амортизационные отчисления на восстановление основных фондов и развитие производства;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оперативно обеспечивать устранение аварийных неисправностей (повреждений);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ухудшения технического состояния имущества, за исключением случаев, связанных с нормативным износом этого имущества в процессе эксплуатации;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 использовать имущество в соответствии с его целевым назначением;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допускать износа оборудования выше предельно допустимых нормативов и эксплуатации с нарушением правил технической эксплуатации;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увеличивать основные средства и в случаях их уменьшения информировать Администрацию о принятых мерах по недопущению их снижения;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учитывать имущество, приобретенное за счет доходов учреждения, на отдельном бланке.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Администрация имеет право: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требовать предъявления необходимых документов финансовой отчетности учреждения, ведения хозяйственной деятельности;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по назначению и сохранностью закрепленного имущества;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изымать излишнее, неиспользуемое либо используемое не по назначению имущество и распоряжаться им по своему усмотрению;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участвовать в разработке и утверждении устава учреждения;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сроки, определенные законодательством, рассматривать и согласовывать вопросы, связанные с оперативным управлением имуществом, закрепленным за учреждением, включая вопросы приватизации;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предупреждать учреждение об изменениях или расторжении настоящего договора в письменном виде.</w:t>
      </w:r>
    </w:p>
    <w:p w:rsidR="00AB01F9" w:rsidRDefault="00AB01F9" w:rsidP="00AB01F9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4. ОТВЕТСТВЕННОСТЬ СТОРОН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 нарушение договорных обязательств, пользование которыми может причинить вред здоровью населения, а равно нарушение иных правил деятельности учреждение несет ответственность в соответствии с законодательством РФ.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Учреждение обязано в соответствии с действующим законодательством возместить ущерб, причиненный несоблюдением требований по рациональному использованию санитарно-гигиенических норм и требований по защите здоровья его работников, населения и потребителей продукции.</w:t>
      </w:r>
    </w:p>
    <w:p w:rsidR="00AB01F9" w:rsidRDefault="00AB01F9" w:rsidP="00AB01F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ПРОЧИЕ УСЛОВИЯ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Изменения настоящего договора могут быть произведены после взаимного согласования исключительно письменными дополнениями.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Имущество, закрепленное за учреждением в соответствии с настоящим договором, может быть изъято у учреждения полностью или частично по решению Администрации в следующих случаях: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ликвидации и реорганизации учреждения без установления правопреемства;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использовании имущества не по его назначению в случаях, предусмотренных настоящим договором.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Требование об изменении или о расторжении договора совершается в той же форме, что и договор.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Требование об изменении или о расторжении договора может быть заявлено в суд только после получения отказа другой стороны на предложение изменить или расторгнуть договор либо неполучения ответа в срок, указанный в предложении.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5.5. Имущество, изымаемое у учреждения в соответствии с п. 5.2 настоящего договора, передается в Администрацию или по постановлению главы другому юридическому лицу.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Настоящий договор вступает в силу с момента его подписания сторонами.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заключен на срок: бессрочно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01F9" w:rsidRDefault="00AB01F9" w:rsidP="00AB01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7A5A" w:rsidRDefault="00AB01F9" w:rsidP="00017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Договор составлен в 3 экземплярах, имеющих одинаковую юридическую силу, по одному для каждой из сторон, один - для регистрирующей организации.</w:t>
      </w:r>
    </w:p>
    <w:p w:rsidR="00396B77" w:rsidRPr="00017A5A" w:rsidRDefault="00AB01F9" w:rsidP="00017A5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188F">
        <w:rPr>
          <w:rFonts w:ascii="Times New Roman" w:hAnsi="Times New Roman" w:cs="Times New Roman"/>
          <w:sz w:val="24"/>
          <w:szCs w:val="24"/>
        </w:rPr>
        <w:t>5.8. Данный договор имеет силу передаточного акта.</w:t>
      </w:r>
    </w:p>
    <w:p w:rsidR="00396B77" w:rsidRDefault="00396B77" w:rsidP="00AB01F9"/>
    <w:p w:rsidR="00396B77" w:rsidRDefault="00396B77" w:rsidP="00AB01F9"/>
    <w:p w:rsidR="00396B77" w:rsidRDefault="00396B77" w:rsidP="00AB01F9"/>
    <w:p w:rsidR="00396B77" w:rsidRDefault="00396B77" w:rsidP="00AB01F9"/>
    <w:p w:rsidR="00396B77" w:rsidRDefault="00017A5A" w:rsidP="00AB01F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-621665</wp:posOffset>
            </wp:positionV>
            <wp:extent cx="5945505" cy="4104005"/>
            <wp:effectExtent l="19050" t="0" r="0" b="0"/>
            <wp:wrapNone/>
            <wp:docPr id="4" name="Рисунок 1" descr="C:\Documents and Settings\Дмитрий\Local Setting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митрий\Local Setting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4104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B77" w:rsidRDefault="00396B77" w:rsidP="00AB01F9"/>
    <w:p w:rsidR="00396B77" w:rsidRDefault="00396B77" w:rsidP="00AB01F9"/>
    <w:p w:rsidR="00396B77" w:rsidRDefault="00396B77" w:rsidP="00AB01F9"/>
    <w:p w:rsidR="00396B77" w:rsidRDefault="00396B77" w:rsidP="00AB01F9"/>
    <w:p w:rsidR="00017A5A" w:rsidRDefault="00017A5A" w:rsidP="00AB01F9"/>
    <w:p w:rsidR="00017A5A" w:rsidRDefault="00017A5A" w:rsidP="00AB01F9"/>
    <w:p w:rsidR="00017A5A" w:rsidRDefault="00017A5A" w:rsidP="00AB01F9"/>
    <w:p w:rsidR="00017A5A" w:rsidRDefault="00017A5A" w:rsidP="00AB01F9"/>
    <w:p w:rsidR="00017A5A" w:rsidRDefault="00017A5A" w:rsidP="00AB01F9"/>
    <w:p w:rsidR="00017A5A" w:rsidRDefault="00017A5A" w:rsidP="00AB01F9"/>
    <w:p w:rsidR="00017A5A" w:rsidRDefault="00017A5A" w:rsidP="00AB01F9"/>
    <w:p w:rsidR="00017A5A" w:rsidRDefault="00017A5A" w:rsidP="00AB01F9"/>
    <w:p w:rsidR="00017A5A" w:rsidRDefault="00017A5A" w:rsidP="00AB01F9"/>
    <w:p w:rsidR="00396B77" w:rsidRDefault="00396B77" w:rsidP="00AB01F9"/>
    <w:p w:rsidR="00396B77" w:rsidRDefault="00396B77" w:rsidP="00AB01F9"/>
    <w:p w:rsidR="00AB01F9" w:rsidRDefault="00AB01F9" w:rsidP="00AB01F9"/>
    <w:p w:rsidR="00396B77" w:rsidRDefault="00396B77" w:rsidP="00AB01F9"/>
    <w:p w:rsidR="00396B77" w:rsidRDefault="00396B77" w:rsidP="00AB01F9"/>
    <w:p w:rsidR="00AB01F9" w:rsidRDefault="00AB01F9" w:rsidP="00396B77">
      <w:pPr>
        <w:jc w:val="right"/>
      </w:pPr>
    </w:p>
    <w:p w:rsidR="00AB01F9" w:rsidRDefault="00AB01F9" w:rsidP="00AB01F9"/>
    <w:p w:rsidR="00AB01F9" w:rsidRDefault="00AB01F9" w:rsidP="00AB01F9"/>
    <w:p w:rsidR="00AB01F9" w:rsidRDefault="00AB01F9" w:rsidP="00AB01F9"/>
    <w:p w:rsidR="00AB01F9" w:rsidRDefault="00AB01F9" w:rsidP="00AB01F9"/>
    <w:p w:rsidR="00AB01F9" w:rsidRDefault="00AB01F9" w:rsidP="00AB01F9"/>
    <w:p w:rsidR="000D00BC" w:rsidRDefault="000D00BC"/>
    <w:p w:rsidR="00017A5A" w:rsidRDefault="00017A5A"/>
    <w:p w:rsidR="00017A5A" w:rsidRDefault="00017A5A"/>
    <w:p w:rsidR="00017A5A" w:rsidRDefault="00017A5A"/>
    <w:p w:rsidR="00017A5A" w:rsidRDefault="00017A5A"/>
    <w:p w:rsidR="00017A5A" w:rsidRDefault="00017A5A"/>
    <w:p w:rsidR="00017A5A" w:rsidRDefault="00017A5A"/>
    <w:p w:rsidR="00017A5A" w:rsidRDefault="00017A5A"/>
    <w:p w:rsidR="00017A5A" w:rsidRDefault="00017A5A"/>
    <w:p w:rsidR="00017A5A" w:rsidRDefault="00017A5A"/>
    <w:p w:rsidR="00017A5A" w:rsidRDefault="00017A5A"/>
    <w:p w:rsidR="00017A5A" w:rsidRDefault="00017A5A"/>
    <w:p w:rsidR="00017A5A" w:rsidRDefault="00017A5A"/>
    <w:p w:rsidR="00017A5A" w:rsidRDefault="00017A5A"/>
    <w:p w:rsidR="00017A5A" w:rsidRDefault="00E63987">
      <w:r>
        <w:rPr>
          <w:noProof/>
        </w:rPr>
        <w:lastRenderedPageBreak/>
        <w:drawing>
          <wp:inline distT="0" distB="0" distL="0" distR="0">
            <wp:extent cx="5940425" cy="8405414"/>
            <wp:effectExtent l="19050" t="0" r="3175" b="0"/>
            <wp:docPr id="5" name="Рисунок 4" descr="C:\Documents and Settings\Дмитрий\Мои документы\Мои рисунки\MP Navigator EX\2014_09_10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Дмитрий\Мои документы\Мои рисунки\MP Navigator EX\2014_09_10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A5A" w:rsidSect="000D0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AB01F9"/>
    <w:rsid w:val="00017A5A"/>
    <w:rsid w:val="000D00BC"/>
    <w:rsid w:val="00396B77"/>
    <w:rsid w:val="003A5E44"/>
    <w:rsid w:val="00844DE3"/>
    <w:rsid w:val="00AB01F9"/>
    <w:rsid w:val="00E6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B01F9"/>
    <w:pPr>
      <w:ind w:left="720"/>
    </w:pPr>
  </w:style>
  <w:style w:type="paragraph" w:customStyle="1" w:styleId="ConsPlusNormal">
    <w:name w:val="ConsPlusNormal"/>
    <w:uiPriority w:val="99"/>
    <w:rsid w:val="00AB0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1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6B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6B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78048-FAF3-4E2D-A763-39EA87139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Лихолетовы</cp:lastModifiedBy>
  <cp:revision>4</cp:revision>
  <dcterms:created xsi:type="dcterms:W3CDTF">2014-09-10T12:07:00Z</dcterms:created>
  <dcterms:modified xsi:type="dcterms:W3CDTF">2014-09-10T16:55:00Z</dcterms:modified>
</cp:coreProperties>
</file>